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A3" w:rsidRPr="00E866A3" w:rsidRDefault="00E866A3" w:rsidP="00E866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66A3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5E42AC2F" wp14:editId="0B78419B">
            <wp:extent cx="5857875" cy="571500"/>
            <wp:effectExtent l="0" t="0" r="9525" b="0"/>
            <wp:docPr id="4" name="Picture 4" descr="https://lh5.googleusercontent.com/B8T1pyPcldRLH16V5glkgpnfVxtx1eeNv1ToelsuDxMorWqXk4FwuNKix9Oq3U2ONthZff6J6HQeKjL-B4j3ooUD40KNyfQrpbMB1AkgAloLXuxdKFN-5bKLAD3EK2bjbHmFj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B8T1pyPcldRLH16V5glkgpnfVxtx1eeNv1ToelsuDxMorWqXk4FwuNKix9Oq3U2ONthZff6J6HQeKjL-B4j3ooUD40KNyfQrpbMB1AkgAloLXuxdKFN-5bKLAD3EK2bjbHmFj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D6" w:rsidRPr="00E866A3" w:rsidRDefault="00E866A3" w:rsidP="00E866A3">
      <w:pPr>
        <w:jc w:val="center"/>
        <w:rPr>
          <w:sz w:val="28"/>
          <w:szCs w:val="28"/>
        </w:rPr>
      </w:pPr>
      <w:r w:rsidRPr="00E866A3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en-GB"/>
        </w:rPr>
        <w:t>What I learn today,</w:t>
      </w:r>
      <w:r w:rsidRPr="00E866A3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 xml:space="preserve"> </w:t>
      </w:r>
      <w:r w:rsidRPr="00E866A3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en-GB"/>
        </w:rPr>
        <w:t>prepares me for tomorrow</w:t>
      </w:r>
    </w:p>
    <w:p w:rsidR="00E6019C" w:rsidRDefault="00E6019C" w:rsidP="003126D6">
      <w:pPr>
        <w:jc w:val="center"/>
      </w:pPr>
    </w:p>
    <w:p w:rsidR="003126D6" w:rsidRDefault="003126D6" w:rsidP="003126D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76E72F" wp14:editId="7C8FE317">
                <wp:simplePos x="0" y="0"/>
                <wp:positionH relativeFrom="column">
                  <wp:posOffset>895350</wp:posOffset>
                </wp:positionH>
                <wp:positionV relativeFrom="paragraph">
                  <wp:posOffset>222885</wp:posOffset>
                </wp:positionV>
                <wp:extent cx="4229100" cy="1403985"/>
                <wp:effectExtent l="0" t="0" r="0" b="7620"/>
                <wp:wrapTight wrapText="bothSides">
                  <wp:wrapPolygon edited="0">
                    <wp:start x="0" y="0"/>
                    <wp:lineTo x="0" y="21214"/>
                    <wp:lineTo x="21503" y="21214"/>
                    <wp:lineTo x="2150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6D6" w:rsidRPr="003126D6" w:rsidRDefault="003126D6">
                            <w:pPr>
                              <w:rPr>
                                <w:rFonts w:ascii="Segoe Print" w:hAnsi="Segoe Print"/>
                                <w:color w:val="4C216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6E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17.55pt;width:333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aGIgIAAB4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cqvKTFM&#10;Y5MexRjIOxhJGfkZrK/Q7cGiYxjxGfucavX2Hvh3Twxse2b24tY5GHrBWsyviJHZReiE4yNIM3yC&#10;Fr9hhwAJaOycjuQhHQTRsU9P597EVDg+zstyVeRo4mgr5vnVarlIf7DqOdw6Hz4I0CQKNXXY/ATP&#10;jvc+xHRY9ewSf/OgZLuTSiXF7ZutcuTIcFB26ZzQf3NThgw1XS3KRUI2EOPTDGkZcJCV1DVd5vHE&#10;cFZFOt6bNsmBSTXJmIkyJ34iJRM5YWxGdIykNdA+IVMOpoHFBUOhB/eTkgGHtab+x4E5QYn6aJDt&#10;VTGfx+lOynxxXaLiLi3NpYUZjlA1DZRM4jakjUg82Fvsyk4mvl4yOeWKQ5hoPC1MnPJLPXm9rPXm&#10;FwAAAP//AwBQSwMEFAAGAAgAAAAhACtcRr7eAAAACgEAAA8AAABkcnMvZG93bnJldi54bWxMj81O&#10;wzAQhO9IvIO1SNyok0BKFeJUFRUXDkgUJDi68SaO8J9sNw1vz3KC48yOZr9pt4s1bMaYJu8ElKsC&#10;GLreq8mNAt7fnm42wFKWTknjHQr4xgTb7vKilY3yZ/eK8yGPjEpcaqQAnXNoOE+9RivTygd0dBt8&#10;tDKTjCNXUZ6p3BpeFcWaWzk5+qBlwEeN/dfhZAV8WD2pfXz5HJSZ98/Drg5LDEJcXy27B2AZl/wX&#10;hl98QoeOmI7+5FRihvRdSVuygNu6BEaBTXFPxlFAVa8r4F3L/0/ofgAAAP//AwBQSwECLQAUAAYA&#10;CAAAACEAtoM4kv4AAADhAQAAEwAAAAAAAAAAAAAAAAAAAAAAW0NvbnRlbnRfVHlwZXNdLnhtbFBL&#10;AQItABQABgAIAAAAIQA4/SH/1gAAAJQBAAALAAAAAAAAAAAAAAAAAC8BAABfcmVscy8ucmVsc1BL&#10;AQItABQABgAIAAAAIQAbCMaGIgIAAB4EAAAOAAAAAAAAAAAAAAAAAC4CAABkcnMvZTJvRG9jLnht&#10;bFBLAQItABQABgAIAAAAIQArXEa+3gAAAAoBAAAPAAAAAAAAAAAAAAAAAHwEAABkcnMvZG93bnJl&#10;di54bWxQSwUGAAAAAAQABADzAAAAhwUAAAAA&#10;" stroked="f">
                <v:textbox style="mso-fit-shape-to-text:t">
                  <w:txbxContent>
                    <w:p w:rsidR="003126D6" w:rsidRPr="003126D6" w:rsidRDefault="003126D6">
                      <w:pPr>
                        <w:rPr>
                          <w:rFonts w:ascii="Segoe Print" w:hAnsi="Segoe Print"/>
                          <w:color w:val="4C216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126D6" w:rsidRDefault="003126D6" w:rsidP="003126D6">
      <w:pPr>
        <w:jc w:val="center"/>
      </w:pPr>
    </w:p>
    <w:p w:rsidR="003126D6" w:rsidRDefault="003126D6" w:rsidP="003126D6">
      <w:pPr>
        <w:jc w:val="center"/>
      </w:pPr>
    </w:p>
    <w:p w:rsidR="003126D6" w:rsidRDefault="003126D6" w:rsidP="003126D6">
      <w:pPr>
        <w:jc w:val="center"/>
      </w:pPr>
    </w:p>
    <w:p w:rsidR="003126D6" w:rsidRDefault="00E866A3" w:rsidP="003126D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D3AD2" wp14:editId="711652BE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731635" cy="3267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308F" w:rsidRPr="00A9540F" w:rsidRDefault="00A9540F" w:rsidP="00A9540F">
                            <w:pPr>
                              <w:jc w:val="center"/>
                              <w:rPr>
                                <w:b/>
                                <w:color w:val="4C216D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40F">
                              <w:rPr>
                                <w:b/>
                                <w:color w:val="4C216D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Privacy and Dignity</w:t>
                            </w:r>
                          </w:p>
                          <w:p w:rsidR="003126D6" w:rsidRPr="003126D6" w:rsidRDefault="003126D6" w:rsidP="000F308F">
                            <w:pPr>
                              <w:jc w:val="center"/>
                              <w:rPr>
                                <w:b/>
                                <w:color w:val="4C216D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C216D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3AD2" id="_x0000_s1027" type="#_x0000_t202" style="position:absolute;left:0;text-align:left;margin-left:0;margin-top:.25pt;width:530.0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ONLQIAAF4EAAAOAAAAZHJzL2Uyb0RvYy54bWysVE2P2jAQvVfqf7B8L4HwtY0IK7orqkpo&#10;dyWo9mwcm0SKPa5tSOiv79gJLN32VPVi5ivjefOeWdy3qiYnYV0FOqejwZASoTkUlT7k9Ptu/emO&#10;EueZLlgNWuT0LBy9X378sGhMJlIooS6EJdhEu6wxOS29N1mSOF4KxdwAjNCYlGAV8+jaQ1JY1mB3&#10;VSfpcDhLGrCFscCFcxh97JJ0GftLKbh/ltIJT+qc4mw+njae+3AmywXLDpaZsuL9GOwfplCs0njp&#10;tdUj84wcbfVHK1VxCw6kH3BQCUhZcRExIJrR8B2abcmMiFhwOc5c1+T+X1v+dHqxpCpymlKimUKK&#10;dqL15Au0JA3baYzLsGhrsMy3GEaWL3GHwQC6lVaFX4RDMI97Pl93G5pxDM7m49FsPKWEY26czubD&#10;+TT0Sd4+N9b5rwIUCUZOLZIXd8pOG+e70ktJuE3DuqrrSGCtfwtgzy4iogL6rwOSbuJg+XbfRtxX&#10;NHsozgjSQicSZ/i6wkE2zPkXZlEViAuV7p/xkDU0OYXeoqQE+/Nv8VCPZGGWkgZVllP348isoKT+&#10;ppHGz6PJJMgyOpPpPEXH3mb2txl9VA+AQh7hmzI8mqHe1xdTWlCv+CBW4VZMMc3x7pz6i/ngO+3j&#10;g+JitYpFKETD/EZvDQ+twybDmnftK7Om58IjjU9w0SPL3lHS1XYcrI4eZBX5Cnvutoo8BwdFHBnv&#10;H1x4Jbd+rHr7W1j+AgAA//8DAFBLAwQUAAYACAAAACEAwOYwf9kAAAAGAQAADwAAAGRycy9kb3du&#10;cmV2LnhtbEyPwU7DMBBE70j8g7VI3KgdRCoasqkQiCuIFpB6c+NtEhGvo9htwt+zPcFxNKOZN+V6&#10;9r060Ri7wAjZwoAiroPruEH42L7c3IOKybKzfWBC+KEI6+ryorSFCxO/02mTGiUlHAuL0KY0FFrH&#10;uiVv4yIMxOIdwuhtEjk22o12knLf61tjltrbjmWhtQM9tVR/b44e4fP1sPu6M2/Ns8+HKcxGs19p&#10;xOur+fEBVKI5/YXhjC/oUAnTPhzZRdUjyJGEkIM6e2ZpMlB70VluQFel/o9f/QIAAP//AwBQSwEC&#10;LQAUAAYACAAAACEAtoM4kv4AAADhAQAAEwAAAAAAAAAAAAAAAAAAAAAAW0NvbnRlbnRfVHlwZXNd&#10;LnhtbFBLAQItABQABgAIAAAAIQA4/SH/1gAAAJQBAAALAAAAAAAAAAAAAAAAAC8BAABfcmVscy8u&#10;cmVsc1BLAQItABQABgAIAAAAIQBsDAONLQIAAF4EAAAOAAAAAAAAAAAAAAAAAC4CAABkcnMvZTJv&#10;RG9jLnhtbFBLAQItABQABgAIAAAAIQDA5jB/2QAAAAYBAAAPAAAAAAAAAAAAAAAAAIcEAABkcnMv&#10;ZG93bnJldi54bWxQSwUGAAAAAAQABADzAAAAjQUAAAAA&#10;" filled="f" stroked="f">
                <v:textbox>
                  <w:txbxContent>
                    <w:p w:rsidR="000F308F" w:rsidRPr="00A9540F" w:rsidRDefault="00A9540F" w:rsidP="00A9540F">
                      <w:pPr>
                        <w:jc w:val="center"/>
                        <w:rPr>
                          <w:b/>
                          <w:color w:val="4C216D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540F">
                        <w:rPr>
                          <w:b/>
                          <w:color w:val="4C216D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Privacy and Dignity</w:t>
                      </w:r>
                    </w:p>
                    <w:p w:rsidR="003126D6" w:rsidRPr="003126D6" w:rsidRDefault="003126D6" w:rsidP="000F308F">
                      <w:pPr>
                        <w:jc w:val="center"/>
                        <w:rPr>
                          <w:b/>
                          <w:color w:val="4C216D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C216D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</w:p>
    <w:p w:rsidR="003126D6" w:rsidRDefault="003126D6" w:rsidP="003126D6">
      <w:pPr>
        <w:jc w:val="center"/>
      </w:pPr>
    </w:p>
    <w:p w:rsidR="003126D6" w:rsidRDefault="003126D6" w:rsidP="003126D6">
      <w:pPr>
        <w:jc w:val="center"/>
      </w:pPr>
    </w:p>
    <w:p w:rsidR="003126D6" w:rsidRDefault="003126D6" w:rsidP="003126D6">
      <w:pPr>
        <w:jc w:val="center"/>
      </w:pPr>
    </w:p>
    <w:p w:rsidR="003126D6" w:rsidRDefault="003126D6" w:rsidP="003126D6">
      <w:pPr>
        <w:jc w:val="center"/>
      </w:pPr>
    </w:p>
    <w:p w:rsidR="003126D6" w:rsidRDefault="003126D6" w:rsidP="003126D6">
      <w:pPr>
        <w:jc w:val="center"/>
      </w:pPr>
    </w:p>
    <w:p w:rsidR="003126D6" w:rsidRDefault="003126D6" w:rsidP="003126D6">
      <w:pPr>
        <w:jc w:val="center"/>
      </w:pPr>
    </w:p>
    <w:p w:rsidR="003126D6" w:rsidRDefault="003126D6" w:rsidP="003126D6">
      <w:pPr>
        <w:jc w:val="center"/>
      </w:pPr>
    </w:p>
    <w:p w:rsidR="003126D6" w:rsidRDefault="003126D6" w:rsidP="003126D6">
      <w:pPr>
        <w:jc w:val="center"/>
      </w:pPr>
    </w:p>
    <w:p w:rsidR="003126D6" w:rsidRDefault="003126D6" w:rsidP="003126D6">
      <w:pPr>
        <w:jc w:val="center"/>
      </w:pPr>
    </w:p>
    <w:p w:rsidR="003126D6" w:rsidRDefault="003126D6" w:rsidP="003126D6">
      <w:pPr>
        <w:jc w:val="center"/>
      </w:pPr>
    </w:p>
    <w:p w:rsidR="003126D6" w:rsidRDefault="003126D6" w:rsidP="003126D6">
      <w:pPr>
        <w:jc w:val="center"/>
      </w:pPr>
    </w:p>
    <w:p w:rsidR="003126D6" w:rsidRDefault="003126D6" w:rsidP="003126D6">
      <w:pPr>
        <w:jc w:val="center"/>
      </w:pPr>
    </w:p>
    <w:p w:rsidR="003126D6" w:rsidRDefault="003126D6" w:rsidP="003126D6">
      <w:pPr>
        <w:jc w:val="center"/>
      </w:pPr>
    </w:p>
    <w:p w:rsidR="003126D6" w:rsidRDefault="003126D6" w:rsidP="003126D6">
      <w:pPr>
        <w:tabs>
          <w:tab w:val="left" w:pos="8115"/>
        </w:tabs>
      </w:pPr>
      <w:r>
        <w:tab/>
      </w:r>
    </w:p>
    <w:p w:rsidR="00E866A3" w:rsidRDefault="00E866A3" w:rsidP="003126D6">
      <w:pPr>
        <w:tabs>
          <w:tab w:val="left" w:pos="8115"/>
        </w:tabs>
      </w:pPr>
    </w:p>
    <w:p w:rsidR="00E866A3" w:rsidRDefault="00E866A3" w:rsidP="003126D6">
      <w:pPr>
        <w:tabs>
          <w:tab w:val="left" w:pos="8115"/>
        </w:tabs>
      </w:pPr>
    </w:p>
    <w:p w:rsidR="00E866A3" w:rsidRDefault="00E866A3" w:rsidP="003126D6">
      <w:pPr>
        <w:tabs>
          <w:tab w:val="left" w:pos="8115"/>
        </w:tabs>
      </w:pPr>
    </w:p>
    <w:p w:rsidR="003126D6" w:rsidRDefault="003126D6" w:rsidP="003126D6">
      <w:pPr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2835"/>
      </w:tblGrid>
      <w:tr w:rsidR="00E866A3" w:rsidRPr="00E866A3" w:rsidTr="00E866A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A3" w:rsidRPr="00E866A3" w:rsidRDefault="00E866A3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66A3">
              <w:rPr>
                <w:rFonts w:ascii="Calibri" w:eastAsia="Times New Roman" w:hAnsi="Calibri" w:cs="Calibri"/>
                <w:b/>
                <w:bCs/>
                <w:color w:val="4C216D"/>
                <w:lang w:eastAsia="en-GB"/>
              </w:rPr>
              <w:t>Policy Location: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A3" w:rsidRPr="00E866A3" w:rsidRDefault="00E866A3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66A3">
              <w:rPr>
                <w:rFonts w:ascii="Calibri" w:eastAsia="Times New Roman" w:hAnsi="Calibri" w:cs="Calibri"/>
                <w:b/>
                <w:bCs/>
                <w:color w:val="4C216D"/>
                <w:lang w:eastAsia="en-GB"/>
              </w:rPr>
              <w:t>Last Revised: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A3" w:rsidRPr="00E866A3" w:rsidRDefault="00E866A3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66A3">
              <w:rPr>
                <w:rFonts w:ascii="Calibri" w:eastAsia="Times New Roman" w:hAnsi="Calibri" w:cs="Calibri"/>
                <w:b/>
                <w:bCs/>
                <w:color w:val="4C216D"/>
                <w:lang w:eastAsia="en-GB"/>
              </w:rPr>
              <w:t>Review Due: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A3" w:rsidRPr="00E866A3" w:rsidRDefault="00E866A3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66A3">
              <w:rPr>
                <w:rFonts w:ascii="Calibri" w:eastAsia="Times New Roman" w:hAnsi="Calibri" w:cs="Calibri"/>
                <w:b/>
                <w:bCs/>
                <w:color w:val="4C216D"/>
                <w:lang w:eastAsia="en-GB"/>
              </w:rPr>
              <w:t>Person Responsible:</w:t>
            </w:r>
          </w:p>
        </w:tc>
      </w:tr>
      <w:tr w:rsidR="00E866A3" w:rsidRPr="00E866A3" w:rsidTr="00E866A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A3" w:rsidRPr="00E866A3" w:rsidRDefault="00E866A3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66A3">
              <w:rPr>
                <w:rFonts w:ascii="Calibri" w:eastAsia="Times New Roman" w:hAnsi="Calibri" w:cs="Calibri"/>
                <w:color w:val="4C216D"/>
                <w:lang w:eastAsia="en-GB"/>
              </w:rPr>
              <w:t>Staff Share -&gt;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866A3">
              <w:rPr>
                <w:rFonts w:ascii="Calibri" w:eastAsia="Times New Roman" w:hAnsi="Calibri" w:cs="Calibri"/>
                <w:color w:val="4C216D"/>
                <w:lang w:eastAsia="en-GB"/>
              </w:rPr>
              <w:t>Policy Library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A3" w:rsidRPr="00E866A3" w:rsidRDefault="00E866A3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66A3">
              <w:rPr>
                <w:rFonts w:ascii="Calibri" w:eastAsia="Times New Roman" w:hAnsi="Calibri" w:cs="Calibri"/>
                <w:color w:val="4C216D"/>
                <w:lang w:eastAsia="en-GB"/>
              </w:rPr>
              <w:t>October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A3" w:rsidRPr="00E866A3" w:rsidRDefault="00E866A3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66A3">
              <w:rPr>
                <w:rFonts w:ascii="Calibri" w:eastAsia="Times New Roman" w:hAnsi="Calibri" w:cs="Calibri"/>
                <w:color w:val="4C216D"/>
                <w:lang w:eastAsia="en-GB"/>
              </w:rPr>
              <w:t>September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A3" w:rsidRPr="00E866A3" w:rsidRDefault="00E866A3" w:rsidP="00E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66A3">
              <w:rPr>
                <w:rFonts w:ascii="Calibri" w:eastAsia="Times New Roman" w:hAnsi="Calibri" w:cs="Calibri"/>
                <w:color w:val="4C216D"/>
                <w:lang w:eastAsia="en-GB"/>
              </w:rPr>
              <w:t>Katrina Green, Head of Care</w:t>
            </w:r>
          </w:p>
        </w:tc>
      </w:tr>
    </w:tbl>
    <w:p w:rsidR="000F308F" w:rsidRDefault="000F308F" w:rsidP="003126D6">
      <w:pPr>
        <w:jc w:val="center"/>
      </w:pPr>
    </w:p>
    <w:p w:rsidR="000F308F" w:rsidRDefault="000F308F" w:rsidP="003126D6">
      <w:pPr>
        <w:jc w:val="center"/>
      </w:pPr>
    </w:p>
    <w:p w:rsidR="000F308F" w:rsidRPr="00E866A3" w:rsidRDefault="000F308F" w:rsidP="00E866A3">
      <w:pPr>
        <w:jc w:val="center"/>
        <w:rPr>
          <w:b/>
          <w:sz w:val="28"/>
          <w:szCs w:val="28"/>
          <w:u w:val="single"/>
          <w:lang w:val="en-US"/>
        </w:rPr>
      </w:pPr>
      <w:r w:rsidRPr="00E866A3">
        <w:rPr>
          <w:b/>
          <w:sz w:val="28"/>
          <w:szCs w:val="28"/>
          <w:u w:val="single"/>
          <w:lang w:val="en-US"/>
        </w:rPr>
        <w:t>Barndale House School</w:t>
      </w:r>
    </w:p>
    <w:p w:rsidR="00A9540F" w:rsidRPr="00E866A3" w:rsidRDefault="00A9540F" w:rsidP="00E866A3">
      <w:pPr>
        <w:jc w:val="center"/>
        <w:rPr>
          <w:b/>
          <w:sz w:val="28"/>
          <w:szCs w:val="28"/>
          <w:u w:val="single"/>
          <w:lang w:val="en-US"/>
        </w:rPr>
      </w:pPr>
      <w:r w:rsidRPr="00E866A3">
        <w:rPr>
          <w:b/>
          <w:sz w:val="28"/>
          <w:szCs w:val="28"/>
          <w:u w:val="single"/>
          <w:lang w:val="en-US"/>
        </w:rPr>
        <w:t>Privacy and Dignity Policy</w:t>
      </w:r>
    </w:p>
    <w:p w:rsidR="00A9540F" w:rsidRPr="00A9540F" w:rsidRDefault="00A9540F" w:rsidP="00A9540F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  <w:b/>
        </w:rPr>
      </w:pPr>
      <w:r w:rsidRPr="00A9540F">
        <w:rPr>
          <w:rFonts w:ascii="Calibri" w:eastAsia="Times New Roman" w:hAnsi="Calibri" w:cs="Calibri"/>
          <w:b/>
        </w:rPr>
        <w:t>Policy Statement</w:t>
      </w: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  <w:b/>
        </w:rPr>
      </w:pP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</w:rPr>
      </w:pPr>
      <w:r w:rsidRPr="00A9540F">
        <w:rPr>
          <w:rFonts w:ascii="Calibri" w:eastAsia="Times New Roman" w:hAnsi="Calibri" w:cs="Calibri"/>
        </w:rPr>
        <w:t xml:space="preserve">Barndale House School provides a safe and nurturing environment for all our young people to thrive. Our staff team are committed to promoting the core values of privacy, dignity, kindness, equality, respect, co-operation, determination and respecting and upholding young people’s rights. </w:t>
      </w:r>
      <w:r w:rsidRPr="00A9540F">
        <w:rPr>
          <w:rFonts w:ascii="Calibri" w:eastAsia="Times New Roman" w:hAnsi="Calibri" w:cs="Calibri"/>
          <w:lang w:val="en-US"/>
        </w:rPr>
        <w:t xml:space="preserve"> </w:t>
      </w:r>
      <w:r w:rsidRPr="00A9540F">
        <w:rPr>
          <w:rFonts w:ascii="Calibri" w:eastAsia="Times New Roman" w:hAnsi="Calibri" w:cs="Calibri"/>
        </w:rPr>
        <w:t>Our values underpin everything we do at Barndale and are embedded within all aspects of school life and are promoted through the residential ‘Step’ programme.  . These principles form a vital component within all staff’s induction, training and development.</w:t>
      </w: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</w:rPr>
      </w:pP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</w:rPr>
      </w:pPr>
    </w:p>
    <w:p w:rsidR="00A9540F" w:rsidRDefault="00A9540F" w:rsidP="00A9540F">
      <w:pPr>
        <w:spacing w:after="0" w:line="240" w:lineRule="auto"/>
        <w:rPr>
          <w:rFonts w:ascii="Calibri" w:eastAsia="Times New Roman" w:hAnsi="Calibri" w:cs="Calibri"/>
          <w:b/>
        </w:rPr>
      </w:pPr>
      <w:r w:rsidRPr="00A9540F">
        <w:rPr>
          <w:rFonts w:ascii="Calibri" w:eastAsia="Times New Roman" w:hAnsi="Calibri" w:cs="Calibri"/>
          <w:b/>
        </w:rPr>
        <w:t>General Principles</w:t>
      </w:r>
    </w:p>
    <w:p w:rsidR="006E007D" w:rsidRDefault="006E007D" w:rsidP="00A9540F">
      <w:pPr>
        <w:spacing w:after="0" w:line="240" w:lineRule="auto"/>
        <w:rPr>
          <w:rFonts w:ascii="Calibri" w:eastAsia="Times New Roman" w:hAnsi="Calibri" w:cs="Calibri"/>
          <w:b/>
        </w:rPr>
      </w:pPr>
    </w:p>
    <w:p w:rsidR="006E007D" w:rsidRPr="00B93023" w:rsidRDefault="006E007D" w:rsidP="00B76FB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B93023">
        <w:rPr>
          <w:rFonts w:ascii="Calibri" w:eastAsia="Times New Roman" w:hAnsi="Calibri" w:cs="Calibri"/>
        </w:rPr>
        <w:t xml:space="preserve">Whilst the </w:t>
      </w:r>
      <w:r w:rsidR="00B76FB1">
        <w:rPr>
          <w:rFonts w:ascii="Calibri" w:eastAsia="Times New Roman" w:hAnsi="Calibri" w:cs="Calibri"/>
        </w:rPr>
        <w:t xml:space="preserve">Educational / </w:t>
      </w:r>
      <w:r w:rsidRPr="00B93023">
        <w:rPr>
          <w:rFonts w:ascii="Calibri" w:eastAsia="Times New Roman" w:hAnsi="Calibri" w:cs="Calibri"/>
        </w:rPr>
        <w:t>residential care staff are dedicated to providing all young people with choice and opportunities to develop their independence, it is</w:t>
      </w:r>
      <w:r w:rsidR="00B93023" w:rsidRPr="00B93023">
        <w:rPr>
          <w:rFonts w:ascii="Calibri" w:eastAsia="Times New Roman" w:hAnsi="Calibri" w:cs="Calibri"/>
        </w:rPr>
        <w:t xml:space="preserve"> of vital importance to remember</w:t>
      </w:r>
      <w:r w:rsidRPr="00B93023">
        <w:rPr>
          <w:rFonts w:ascii="Calibri" w:eastAsia="Times New Roman" w:hAnsi="Calibri" w:cs="Calibri"/>
        </w:rPr>
        <w:t xml:space="preserve"> that all young people </w:t>
      </w:r>
      <w:r w:rsidR="00B93023" w:rsidRPr="00B93023">
        <w:rPr>
          <w:rFonts w:ascii="Calibri" w:eastAsia="Times New Roman" w:hAnsi="Calibri" w:cs="Calibri"/>
        </w:rPr>
        <w:t>are considered to be ‘Gillick Competent</w:t>
      </w:r>
      <w:r w:rsidR="00B93023">
        <w:rPr>
          <w:rFonts w:ascii="Calibri" w:eastAsia="Times New Roman" w:hAnsi="Calibri" w:cs="Calibri"/>
        </w:rPr>
        <w:t>’, and therefore</w:t>
      </w:r>
      <w:r w:rsidR="00B93023" w:rsidRPr="00B93023">
        <w:rPr>
          <w:rFonts w:ascii="Calibri" w:eastAsia="Times New Roman" w:hAnsi="Calibri" w:cs="Calibri"/>
        </w:rPr>
        <w:t xml:space="preserve"> cannot give or withdraw consent for their own treatment.</w:t>
      </w:r>
    </w:p>
    <w:p w:rsidR="00A9540F" w:rsidRDefault="00A9540F" w:rsidP="00B76FB1">
      <w:pPr>
        <w:spacing w:after="0" w:line="240" w:lineRule="auto"/>
        <w:rPr>
          <w:rFonts w:ascii="Calibri" w:eastAsia="Times New Roman" w:hAnsi="Calibri" w:cs="Calibri"/>
          <w:b/>
        </w:rPr>
      </w:pPr>
    </w:p>
    <w:p w:rsidR="00A9540F" w:rsidRDefault="00A9540F" w:rsidP="00B76FB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B93023">
        <w:rPr>
          <w:rFonts w:ascii="Calibri" w:eastAsia="Times New Roman" w:hAnsi="Calibri" w:cs="Calibri"/>
        </w:rPr>
        <w:t>Staff should always knock and gain permission before entering a child/young person’s room</w:t>
      </w:r>
      <w:r w:rsidR="006E007D" w:rsidRPr="00B93023">
        <w:rPr>
          <w:rFonts w:ascii="Calibri" w:eastAsia="Times New Roman" w:hAnsi="Calibri" w:cs="Calibri"/>
        </w:rPr>
        <w:t>. However, if there is a risk to the safety or well-being of a young person supporting staff may enter without permission</w:t>
      </w:r>
      <w:r w:rsidR="00B93023">
        <w:rPr>
          <w:rFonts w:ascii="Calibri" w:eastAsia="Times New Roman" w:hAnsi="Calibri" w:cs="Calibri"/>
        </w:rPr>
        <w:t>. I</w:t>
      </w:r>
      <w:r w:rsidR="006E007D" w:rsidRPr="00B93023">
        <w:rPr>
          <w:rFonts w:ascii="Calibri" w:eastAsia="Times New Roman" w:hAnsi="Calibri" w:cs="Calibri"/>
        </w:rPr>
        <w:t>f possible, accompanied with an additional member of staff.</w:t>
      </w:r>
    </w:p>
    <w:p w:rsidR="00AF2D95" w:rsidRPr="00AF2D95" w:rsidRDefault="00AF2D95" w:rsidP="00B76FB1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AF2D95" w:rsidRDefault="00AF2D95" w:rsidP="00B76FB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Headteacher</w:t>
      </w:r>
      <w:r w:rsidR="00B76FB1">
        <w:rPr>
          <w:rFonts w:ascii="Calibri" w:eastAsia="Times New Roman" w:hAnsi="Calibri" w:cs="Calibri"/>
        </w:rPr>
        <w:t xml:space="preserve"> / Head of care must authorize any restrictions to the privacy of individual pupils. Independence should be promoted and all risks identified documented clearly.</w:t>
      </w:r>
    </w:p>
    <w:p w:rsidR="00195273" w:rsidRPr="00195273" w:rsidRDefault="00195273" w:rsidP="00195273">
      <w:pPr>
        <w:pStyle w:val="ListParagraph"/>
        <w:rPr>
          <w:rFonts w:ascii="Calibri" w:eastAsia="Times New Roman" w:hAnsi="Calibri" w:cs="Calibri"/>
        </w:rPr>
      </w:pPr>
    </w:p>
    <w:p w:rsidR="00195273" w:rsidRPr="00B93023" w:rsidRDefault="00195273" w:rsidP="00B76FB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When enabling/supporting with any personal care task, the child/young person’s dignity must be maintained.</w:t>
      </w:r>
    </w:p>
    <w:p w:rsidR="00A9540F" w:rsidRPr="00A9540F" w:rsidRDefault="00A9540F" w:rsidP="00B76FB1">
      <w:pPr>
        <w:spacing w:after="0" w:line="240" w:lineRule="auto"/>
        <w:rPr>
          <w:rFonts w:ascii="Calibri" w:eastAsia="Times New Roman" w:hAnsi="Calibri" w:cs="Calibri"/>
          <w:b/>
        </w:rPr>
      </w:pPr>
    </w:p>
    <w:p w:rsidR="00A9540F" w:rsidRPr="00B93023" w:rsidRDefault="00B93023" w:rsidP="00B76FB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</w:t>
      </w:r>
      <w:r w:rsidR="00A9540F" w:rsidRPr="00B93023">
        <w:rPr>
          <w:rFonts w:ascii="Calibri" w:eastAsia="Times New Roman" w:hAnsi="Calibri" w:cs="Calibri"/>
        </w:rPr>
        <w:t xml:space="preserve">he </w:t>
      </w:r>
      <w:r w:rsidR="00B76FB1">
        <w:rPr>
          <w:rFonts w:ascii="Calibri" w:eastAsia="Times New Roman" w:hAnsi="Calibri" w:cs="Calibri"/>
        </w:rPr>
        <w:t xml:space="preserve">educational / </w:t>
      </w:r>
      <w:r w:rsidR="00A9540F" w:rsidRPr="00B93023">
        <w:rPr>
          <w:rFonts w:ascii="Calibri" w:eastAsia="Times New Roman" w:hAnsi="Calibri" w:cs="Calibri"/>
        </w:rPr>
        <w:t>residential care staff team will treat all children and young people in a manner that ensures they are valued and respected.</w:t>
      </w:r>
    </w:p>
    <w:p w:rsidR="00A9540F" w:rsidRPr="00A9540F" w:rsidRDefault="00A9540F" w:rsidP="00B76FB1">
      <w:pPr>
        <w:spacing w:after="0" w:line="240" w:lineRule="auto"/>
        <w:rPr>
          <w:rFonts w:ascii="Calibri" w:eastAsia="Times New Roman" w:hAnsi="Calibri" w:cs="Calibri"/>
        </w:rPr>
      </w:pPr>
    </w:p>
    <w:p w:rsidR="00A9540F" w:rsidRDefault="00A9540F" w:rsidP="00B76FB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B93023">
        <w:rPr>
          <w:rFonts w:ascii="Calibri" w:eastAsia="Times New Roman" w:hAnsi="Calibri" w:cs="Calibri"/>
        </w:rPr>
        <w:t>Children and young people will receive care that actively encompasses their individual values, beliefs personal relationships and promotes their privacy.</w:t>
      </w:r>
    </w:p>
    <w:p w:rsidR="00AF2D95" w:rsidRPr="00AF2D95" w:rsidRDefault="00AF2D95" w:rsidP="00B76FB1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B76FB1" w:rsidRDefault="00AF2D95" w:rsidP="00B76FB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</w:t>
      </w:r>
      <w:r w:rsidR="00B76FB1">
        <w:rPr>
          <w:rFonts w:ascii="Calibri" w:eastAsia="Times New Roman" w:hAnsi="Calibri" w:cs="Calibri"/>
        </w:rPr>
        <w:t xml:space="preserve">educational / </w:t>
      </w:r>
      <w:r>
        <w:rPr>
          <w:rFonts w:ascii="Calibri" w:eastAsia="Times New Roman" w:hAnsi="Calibri" w:cs="Calibri"/>
        </w:rPr>
        <w:t xml:space="preserve">residential care staff team </w:t>
      </w:r>
      <w:r w:rsidRPr="00AF2D95">
        <w:rPr>
          <w:rFonts w:ascii="Calibri" w:eastAsia="Times New Roman" w:hAnsi="Calibri" w:cs="Calibri"/>
        </w:rPr>
        <w:t>are not to discuss a child / young person within hearing distance of another child / young person, visitor or any other member of staff (Internal or external). They are to find a convenient private space to do so.</w:t>
      </w:r>
    </w:p>
    <w:p w:rsidR="00B76FB1" w:rsidRPr="00B76FB1" w:rsidRDefault="00B76FB1" w:rsidP="00B76FB1">
      <w:pPr>
        <w:spacing w:after="0" w:line="240" w:lineRule="auto"/>
        <w:rPr>
          <w:rFonts w:ascii="Calibri" w:eastAsia="Times New Roman" w:hAnsi="Calibri" w:cs="Calibri"/>
        </w:rPr>
      </w:pPr>
    </w:p>
    <w:p w:rsidR="00A9540F" w:rsidRDefault="00A9540F" w:rsidP="00B76FB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B93023">
        <w:rPr>
          <w:rFonts w:ascii="Calibri" w:eastAsia="Times New Roman" w:hAnsi="Calibri" w:cs="Calibri"/>
        </w:rPr>
        <w:t xml:space="preserve">All </w:t>
      </w:r>
      <w:r w:rsidR="00B76FB1">
        <w:rPr>
          <w:rFonts w:ascii="Calibri" w:eastAsia="Times New Roman" w:hAnsi="Calibri" w:cs="Calibri"/>
        </w:rPr>
        <w:t xml:space="preserve">educational / </w:t>
      </w:r>
      <w:r w:rsidRPr="00B93023">
        <w:rPr>
          <w:rFonts w:ascii="Calibri" w:eastAsia="Times New Roman" w:hAnsi="Calibri" w:cs="Calibri"/>
        </w:rPr>
        <w:t>residential staff are encouraged to respect the child/young person’s privacy and dignity at all times particularly when discussing sensitive issues.</w:t>
      </w:r>
    </w:p>
    <w:p w:rsidR="00B93023" w:rsidRPr="00B93023" w:rsidRDefault="00B93023" w:rsidP="00B76FB1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A9540F" w:rsidRPr="00B93023" w:rsidRDefault="00B93023" w:rsidP="00B76FB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B93023">
        <w:rPr>
          <w:rFonts w:ascii="Calibri" w:eastAsia="Times New Roman" w:hAnsi="Calibri" w:cs="Calibri"/>
        </w:rPr>
        <w:t>Personal information of all children and young people for example individual care plans are to be kept in a secure locked cupboard to maintain confidentiality.</w:t>
      </w:r>
    </w:p>
    <w:p w:rsidR="00B93023" w:rsidRDefault="00B93023" w:rsidP="00A9540F">
      <w:pPr>
        <w:spacing w:after="0" w:line="240" w:lineRule="auto"/>
        <w:rPr>
          <w:rFonts w:ascii="Calibri" w:eastAsia="Times New Roman" w:hAnsi="Calibri" w:cs="Calibri"/>
        </w:rPr>
      </w:pPr>
    </w:p>
    <w:p w:rsidR="00AF2D95" w:rsidRPr="00A9540F" w:rsidRDefault="00AF2D95" w:rsidP="00A9540F">
      <w:pPr>
        <w:spacing w:after="0" w:line="240" w:lineRule="auto"/>
        <w:rPr>
          <w:rFonts w:ascii="Calibri" w:eastAsia="Times New Roman" w:hAnsi="Calibri" w:cs="Calibri"/>
        </w:rPr>
      </w:pPr>
    </w:p>
    <w:p w:rsidR="00A9540F" w:rsidRDefault="00A9540F" w:rsidP="00A9540F">
      <w:pPr>
        <w:spacing w:after="0" w:line="240" w:lineRule="auto"/>
        <w:rPr>
          <w:rFonts w:ascii="Calibri" w:eastAsia="Times New Roman" w:hAnsi="Calibri" w:cs="Calibri"/>
          <w:b/>
        </w:rPr>
      </w:pPr>
      <w:r w:rsidRPr="00A9540F">
        <w:rPr>
          <w:rFonts w:ascii="Calibri" w:eastAsia="Times New Roman" w:hAnsi="Calibri" w:cs="Calibri"/>
          <w:b/>
        </w:rPr>
        <w:t>Privacy and Dignity of Children and Young People</w:t>
      </w:r>
    </w:p>
    <w:p w:rsidR="00AF2D95" w:rsidRPr="00AF2D95" w:rsidRDefault="00AF2D95" w:rsidP="00AF2D95">
      <w:pPr>
        <w:pStyle w:val="ListParagraph"/>
        <w:rPr>
          <w:rFonts w:ascii="Calibri" w:eastAsia="Times New Roman" w:hAnsi="Calibri" w:cs="Calibri"/>
        </w:rPr>
      </w:pPr>
    </w:p>
    <w:p w:rsidR="00AF2D95" w:rsidRPr="00AF2D95" w:rsidRDefault="00AF2D95" w:rsidP="00AF2D95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AF2D95">
        <w:rPr>
          <w:rFonts w:ascii="Calibri" w:eastAsia="Times New Roman" w:hAnsi="Calibri" w:cs="Calibri"/>
        </w:rPr>
        <w:t>Children and young people will have their personal space respected at all times.</w:t>
      </w:r>
    </w:p>
    <w:p w:rsidR="00AF2D95" w:rsidRPr="00AF2D95" w:rsidRDefault="00AF2D95" w:rsidP="00AF2D95">
      <w:pPr>
        <w:pStyle w:val="ListParagraph"/>
        <w:rPr>
          <w:rFonts w:ascii="Calibri" w:eastAsia="Times New Roman" w:hAnsi="Calibri" w:cs="Calibri"/>
        </w:rPr>
      </w:pPr>
    </w:p>
    <w:p w:rsidR="00AF2D95" w:rsidRPr="00B93023" w:rsidRDefault="00AF2D95" w:rsidP="00AF2D9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B93023">
        <w:rPr>
          <w:rFonts w:ascii="Calibri" w:eastAsia="Times New Roman" w:hAnsi="Calibri" w:cs="Calibri"/>
        </w:rPr>
        <w:t>Communication with children and young people will take place in a manner that respects their individual knowledge, abilities, methods and preferences.</w:t>
      </w:r>
    </w:p>
    <w:p w:rsidR="00AF2D95" w:rsidRPr="00A9540F" w:rsidRDefault="00AF2D95" w:rsidP="00AF2D95">
      <w:pPr>
        <w:spacing w:after="0" w:line="240" w:lineRule="auto"/>
        <w:rPr>
          <w:rFonts w:ascii="Calibri" w:eastAsia="Times New Roman" w:hAnsi="Calibri" w:cs="Calibri"/>
        </w:rPr>
      </w:pPr>
    </w:p>
    <w:p w:rsidR="00AF2D95" w:rsidRPr="00B93023" w:rsidRDefault="00AF2D95" w:rsidP="00AF2D9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B93023">
        <w:rPr>
          <w:rFonts w:ascii="Calibri" w:eastAsia="Times New Roman" w:hAnsi="Calibri" w:cs="Calibri"/>
        </w:rPr>
        <w:t xml:space="preserve">A room will be identified and made available for </w:t>
      </w:r>
      <w:r>
        <w:rPr>
          <w:rFonts w:ascii="Calibri" w:eastAsia="Times New Roman" w:hAnsi="Calibri" w:cs="Calibri"/>
        </w:rPr>
        <w:t xml:space="preserve">a child / young person </w:t>
      </w:r>
      <w:r w:rsidRPr="00B93023">
        <w:rPr>
          <w:rFonts w:ascii="Calibri" w:eastAsia="Times New Roman" w:hAnsi="Calibri" w:cs="Calibri"/>
        </w:rPr>
        <w:t>to spend time with their family or relatives away from their peers.</w:t>
      </w: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  <w:b/>
        </w:rPr>
      </w:pPr>
    </w:p>
    <w:p w:rsidR="00A9540F" w:rsidRPr="00B93023" w:rsidRDefault="00A9540F" w:rsidP="00B93023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 w:rsidRPr="00B93023">
        <w:rPr>
          <w:rFonts w:ascii="Calibri" w:eastAsia="Times New Roman" w:hAnsi="Calibri" w:cs="Calibri"/>
        </w:rPr>
        <w:t>Curtains</w:t>
      </w:r>
      <w:r w:rsidR="00B76FB1">
        <w:rPr>
          <w:rFonts w:ascii="Calibri" w:eastAsia="Times New Roman" w:hAnsi="Calibri" w:cs="Calibri"/>
        </w:rPr>
        <w:t>, blinds</w:t>
      </w:r>
      <w:r w:rsidRPr="00B93023">
        <w:rPr>
          <w:rFonts w:ascii="Calibri" w:eastAsia="Times New Roman" w:hAnsi="Calibri" w:cs="Calibri"/>
        </w:rPr>
        <w:t xml:space="preserve"> and doors will be closed when a child/young person is dressing and undressing.</w:t>
      </w: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</w:rPr>
      </w:pPr>
    </w:p>
    <w:p w:rsidR="00A9540F" w:rsidRPr="00B93023" w:rsidRDefault="00A9540F" w:rsidP="00B93023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 w:rsidRPr="00B93023">
        <w:rPr>
          <w:rFonts w:ascii="Calibri" w:eastAsia="Times New Roman" w:hAnsi="Calibri" w:cs="Calibri"/>
        </w:rPr>
        <w:t>Children/ young people will be dressed appropriately prior to leaving a bathroom/changing area, so that their privacy is maintained and they are warm and comfortable.</w:t>
      </w: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</w:rPr>
      </w:pPr>
    </w:p>
    <w:p w:rsidR="00A9540F" w:rsidRPr="00B93023" w:rsidRDefault="00A9540F" w:rsidP="00B93023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 w:rsidRPr="00B93023">
        <w:rPr>
          <w:rFonts w:ascii="Calibri" w:eastAsia="Times New Roman" w:hAnsi="Calibri" w:cs="Calibri"/>
        </w:rPr>
        <w:t>Children / young people who are unable to cover themselves will never be left without a covering to maintain their decency during changing, toileting or bathing.</w:t>
      </w: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</w:rPr>
      </w:pPr>
    </w:p>
    <w:p w:rsidR="00A9540F" w:rsidRPr="00B93023" w:rsidRDefault="00A9540F" w:rsidP="00A9540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 w:rsidRPr="00B93023">
        <w:rPr>
          <w:rFonts w:ascii="Calibri" w:eastAsia="Times New Roman" w:hAnsi="Calibri" w:cs="Calibri"/>
        </w:rPr>
        <w:t xml:space="preserve">Children / young people, who are unable to put on spectacles, insert hearing aids </w:t>
      </w:r>
      <w:r w:rsidR="00B93023" w:rsidRPr="00B93023">
        <w:rPr>
          <w:rFonts w:ascii="Calibri" w:eastAsia="Times New Roman" w:hAnsi="Calibri" w:cs="Calibri"/>
        </w:rPr>
        <w:t>etc.</w:t>
      </w:r>
      <w:r w:rsidRPr="00B93023">
        <w:rPr>
          <w:rFonts w:ascii="Calibri" w:eastAsia="Times New Roman" w:hAnsi="Calibri" w:cs="Calibri"/>
        </w:rPr>
        <w:t xml:space="preserve"> wil</w:t>
      </w:r>
      <w:r w:rsidR="00B93023">
        <w:rPr>
          <w:rFonts w:ascii="Calibri" w:eastAsia="Times New Roman" w:hAnsi="Calibri" w:cs="Calibri"/>
        </w:rPr>
        <w:t>l be supported by staff.</w:t>
      </w: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</w:rPr>
      </w:pPr>
    </w:p>
    <w:p w:rsidR="00A9540F" w:rsidRPr="00B93023" w:rsidRDefault="00A9540F" w:rsidP="00B93023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 w:rsidRPr="00B93023">
        <w:rPr>
          <w:rFonts w:ascii="Calibri" w:eastAsia="Times New Roman" w:hAnsi="Calibri" w:cs="Calibri"/>
        </w:rPr>
        <w:t xml:space="preserve">Children and young people have the opportunity to discuss </w:t>
      </w:r>
      <w:r w:rsidR="00B76FB1" w:rsidRPr="00B93023">
        <w:rPr>
          <w:rFonts w:ascii="Calibri" w:eastAsia="Times New Roman" w:hAnsi="Calibri" w:cs="Calibri"/>
        </w:rPr>
        <w:t xml:space="preserve">their </w:t>
      </w:r>
      <w:r w:rsidR="00B76FB1">
        <w:rPr>
          <w:rFonts w:ascii="Calibri" w:eastAsia="Times New Roman" w:hAnsi="Calibri" w:cs="Calibri"/>
        </w:rPr>
        <w:t xml:space="preserve">IEP, </w:t>
      </w:r>
      <w:r w:rsidRPr="00B93023">
        <w:rPr>
          <w:rFonts w:ascii="Calibri" w:eastAsia="Times New Roman" w:hAnsi="Calibri" w:cs="Calibri"/>
        </w:rPr>
        <w:t xml:space="preserve">care plan, or any issues or concerns they may have at </w:t>
      </w:r>
      <w:r w:rsidR="00AF2D95" w:rsidRPr="00B93023">
        <w:rPr>
          <w:rFonts w:ascii="Calibri" w:eastAsia="Times New Roman" w:hAnsi="Calibri" w:cs="Calibri"/>
        </w:rPr>
        <w:t>any time</w:t>
      </w:r>
      <w:r w:rsidRPr="00B93023">
        <w:rPr>
          <w:rFonts w:ascii="Calibri" w:eastAsia="Times New Roman" w:hAnsi="Calibri" w:cs="Calibri"/>
        </w:rPr>
        <w:t xml:space="preserve"> with their individual Key worker</w:t>
      </w:r>
      <w:r w:rsidR="00B76FB1">
        <w:rPr>
          <w:rFonts w:ascii="Calibri" w:eastAsia="Times New Roman" w:hAnsi="Calibri" w:cs="Calibri"/>
        </w:rPr>
        <w:t>/ class teacher.</w:t>
      </w: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</w:rPr>
      </w:pPr>
    </w:p>
    <w:p w:rsidR="00A9540F" w:rsidRPr="00B93023" w:rsidRDefault="00B76FB1" w:rsidP="00B93023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Educational / r</w:t>
      </w:r>
      <w:r w:rsidR="00A9540F" w:rsidRPr="00B93023">
        <w:rPr>
          <w:rFonts w:ascii="Calibri" w:eastAsia="Times New Roman" w:hAnsi="Calibri" w:cs="Calibri"/>
        </w:rPr>
        <w:t xml:space="preserve">esidential </w:t>
      </w:r>
      <w:r>
        <w:rPr>
          <w:rFonts w:ascii="Calibri" w:eastAsia="Times New Roman" w:hAnsi="Calibri" w:cs="Calibri"/>
        </w:rPr>
        <w:t xml:space="preserve">care </w:t>
      </w:r>
      <w:r w:rsidR="00A9540F" w:rsidRPr="00B93023">
        <w:rPr>
          <w:rFonts w:ascii="Calibri" w:eastAsia="Times New Roman" w:hAnsi="Calibri" w:cs="Calibri"/>
        </w:rPr>
        <w:t>staff should be respectful of each child / young person’s individual needs including religious and cultural beliefs.</w:t>
      </w: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</w:rPr>
      </w:pP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</w:rPr>
      </w:pPr>
    </w:p>
    <w:p w:rsidR="00A9540F" w:rsidRDefault="00A9540F" w:rsidP="00A9540F">
      <w:pPr>
        <w:spacing w:after="0" w:line="240" w:lineRule="auto"/>
        <w:rPr>
          <w:rFonts w:ascii="Calibri" w:eastAsia="Times New Roman" w:hAnsi="Calibri" w:cs="Calibri"/>
          <w:b/>
        </w:rPr>
      </w:pPr>
      <w:r w:rsidRPr="00A9540F">
        <w:rPr>
          <w:rFonts w:ascii="Calibri" w:eastAsia="Times New Roman" w:hAnsi="Calibri" w:cs="Calibri"/>
          <w:b/>
        </w:rPr>
        <w:t>Personal Possessions</w:t>
      </w:r>
    </w:p>
    <w:p w:rsidR="00AF2D95" w:rsidRPr="00A9540F" w:rsidRDefault="00AF2D95" w:rsidP="00A9540F">
      <w:pPr>
        <w:spacing w:after="0" w:line="240" w:lineRule="auto"/>
        <w:rPr>
          <w:rFonts w:ascii="Calibri" w:eastAsia="Times New Roman" w:hAnsi="Calibri" w:cs="Calibri"/>
          <w:b/>
        </w:rPr>
      </w:pPr>
    </w:p>
    <w:p w:rsidR="00A9540F" w:rsidRDefault="00A9540F" w:rsidP="00A9540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A9540F">
        <w:rPr>
          <w:rFonts w:ascii="Calibri" w:eastAsia="Times New Roman" w:hAnsi="Calibri" w:cs="Calibri"/>
        </w:rPr>
        <w:t>Lockable storage is provided for children/young people to store their clothes and personal possessions.</w:t>
      </w:r>
    </w:p>
    <w:p w:rsidR="00AF2D95" w:rsidRPr="00A9540F" w:rsidRDefault="00AF2D95" w:rsidP="00AF2D95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A9540F" w:rsidRPr="00A9540F" w:rsidRDefault="00A9540F" w:rsidP="00A9540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A9540F">
        <w:rPr>
          <w:rFonts w:ascii="Calibri" w:eastAsia="Times New Roman" w:hAnsi="Calibri" w:cs="Calibri"/>
        </w:rPr>
        <w:t>Reasonable protection and log in procedures are in place to provide for children/young people’s personal possessions, pocket money and valuables look after by the residential provision</w:t>
      </w: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</w:rPr>
      </w:pP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</w:rPr>
      </w:pP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  <w:b/>
        </w:rPr>
      </w:pPr>
      <w:r w:rsidRPr="00A9540F">
        <w:rPr>
          <w:rFonts w:ascii="Calibri" w:eastAsia="Times New Roman" w:hAnsi="Calibri" w:cs="Calibri"/>
          <w:b/>
        </w:rPr>
        <w:t>Monitoring systems</w:t>
      </w: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  <w:b/>
        </w:rPr>
      </w:pPr>
    </w:p>
    <w:p w:rsidR="00B76FB1" w:rsidRDefault="00A9540F" w:rsidP="00A9540F">
      <w:pPr>
        <w:spacing w:after="0" w:line="240" w:lineRule="auto"/>
        <w:rPr>
          <w:rFonts w:ascii="Calibri" w:eastAsia="Times New Roman" w:hAnsi="Calibri" w:cs="Calibri"/>
        </w:rPr>
      </w:pPr>
      <w:r w:rsidRPr="00A9540F">
        <w:rPr>
          <w:rFonts w:ascii="Calibri" w:eastAsia="Times New Roman" w:hAnsi="Calibri" w:cs="Calibri"/>
        </w:rPr>
        <w:t>It is</w:t>
      </w:r>
      <w:r w:rsidR="00AF2D95">
        <w:rPr>
          <w:rFonts w:ascii="Calibri" w:eastAsia="Times New Roman" w:hAnsi="Calibri" w:cs="Calibri"/>
        </w:rPr>
        <w:t xml:space="preserve"> the responsibility of the</w:t>
      </w:r>
      <w:r w:rsidR="00B76FB1">
        <w:rPr>
          <w:rFonts w:ascii="Calibri" w:eastAsia="Times New Roman" w:hAnsi="Calibri" w:cs="Calibri"/>
        </w:rPr>
        <w:t xml:space="preserve"> Headteacher / Head</w:t>
      </w:r>
      <w:r w:rsidR="00AF2D95">
        <w:rPr>
          <w:rFonts w:ascii="Calibri" w:eastAsia="Times New Roman" w:hAnsi="Calibri" w:cs="Calibri"/>
        </w:rPr>
        <w:t xml:space="preserve"> of Care to ensure the</w:t>
      </w:r>
      <w:r w:rsidRPr="00A9540F">
        <w:rPr>
          <w:rFonts w:ascii="Calibri" w:eastAsia="Times New Roman" w:hAnsi="Calibri" w:cs="Calibri"/>
        </w:rPr>
        <w:t xml:space="preserve"> </w:t>
      </w:r>
      <w:r w:rsidR="00B76FB1">
        <w:rPr>
          <w:rFonts w:ascii="Calibri" w:eastAsia="Times New Roman" w:hAnsi="Calibri" w:cs="Calibri"/>
        </w:rPr>
        <w:t xml:space="preserve">Educational / </w:t>
      </w:r>
      <w:r w:rsidRPr="00A9540F">
        <w:rPr>
          <w:rFonts w:ascii="Calibri" w:eastAsia="Times New Roman" w:hAnsi="Calibri" w:cs="Calibri"/>
        </w:rPr>
        <w:t>residential care staff team are made aware of, and comply with this policy</w:t>
      </w:r>
      <w:r w:rsidR="00AF2D95">
        <w:rPr>
          <w:rFonts w:ascii="Calibri" w:eastAsia="Times New Roman" w:hAnsi="Calibri" w:cs="Calibri"/>
        </w:rPr>
        <w:t xml:space="preserve">. </w:t>
      </w:r>
    </w:p>
    <w:p w:rsidR="00B76FB1" w:rsidRDefault="00B76FB1" w:rsidP="00A9540F">
      <w:pPr>
        <w:spacing w:after="0" w:line="240" w:lineRule="auto"/>
        <w:rPr>
          <w:rFonts w:ascii="Calibri" w:eastAsia="Times New Roman" w:hAnsi="Calibri" w:cs="Calibri"/>
        </w:rPr>
      </w:pPr>
      <w:r w:rsidRPr="00B76FB1">
        <w:rPr>
          <w:rFonts w:ascii="Calibri" w:eastAsia="Times New Roman" w:hAnsi="Calibri" w:cs="Calibri"/>
        </w:rPr>
        <w:t>This will be moni</w:t>
      </w:r>
      <w:r>
        <w:rPr>
          <w:rFonts w:ascii="Calibri" w:eastAsia="Times New Roman" w:hAnsi="Calibri" w:cs="Calibri"/>
        </w:rPr>
        <w:t>tored by the Headteacher</w:t>
      </w:r>
      <w:r w:rsidRPr="00B76FB1">
        <w:rPr>
          <w:rFonts w:ascii="Calibri" w:eastAsia="Times New Roman" w:hAnsi="Calibri" w:cs="Calibri"/>
        </w:rPr>
        <w:t xml:space="preserve"> formally throu</w:t>
      </w:r>
      <w:r>
        <w:rPr>
          <w:rFonts w:ascii="Calibri" w:eastAsia="Times New Roman" w:hAnsi="Calibri" w:cs="Calibri"/>
        </w:rPr>
        <w:t>gh individual performance management.</w:t>
      </w:r>
    </w:p>
    <w:p w:rsidR="00A9540F" w:rsidRPr="00A9540F" w:rsidRDefault="00AF2D95" w:rsidP="00A9540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This will be monitored by the Head of Care</w:t>
      </w:r>
      <w:r w:rsidR="00A9540F" w:rsidRPr="00A9540F">
        <w:rPr>
          <w:rFonts w:ascii="Calibri" w:eastAsia="Times New Roman" w:hAnsi="Calibri" w:cs="Calibri"/>
        </w:rPr>
        <w:t xml:space="preserve"> formally through individual staff supervisions.</w:t>
      </w: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</w:rPr>
      </w:pPr>
    </w:p>
    <w:p w:rsidR="00A9540F" w:rsidRPr="00A9540F" w:rsidRDefault="00A9540F" w:rsidP="00A9540F">
      <w:pPr>
        <w:spacing w:after="0" w:line="240" w:lineRule="auto"/>
        <w:rPr>
          <w:rFonts w:ascii="Calibri" w:eastAsia="Times New Roman" w:hAnsi="Calibri" w:cs="Calibri"/>
        </w:rPr>
      </w:pPr>
      <w:r w:rsidRPr="00A9540F">
        <w:rPr>
          <w:rFonts w:ascii="Calibri" w:eastAsia="Times New Roman" w:hAnsi="Calibri" w:cs="Calibri"/>
        </w:rPr>
        <w:t xml:space="preserve">The policy will be reviewed on an annual basis; this will be led by </w:t>
      </w:r>
      <w:r w:rsidR="00195273" w:rsidRPr="00A9540F">
        <w:rPr>
          <w:rFonts w:ascii="Calibri" w:eastAsia="Times New Roman" w:hAnsi="Calibri" w:cs="Calibri"/>
        </w:rPr>
        <w:t>the</w:t>
      </w:r>
      <w:r w:rsidR="00195273">
        <w:rPr>
          <w:rFonts w:ascii="Calibri" w:eastAsia="Times New Roman" w:hAnsi="Calibri" w:cs="Calibri"/>
        </w:rPr>
        <w:t xml:space="preserve"> School / </w:t>
      </w:r>
      <w:r w:rsidR="00195273" w:rsidRPr="00A9540F">
        <w:rPr>
          <w:rFonts w:ascii="Calibri" w:eastAsia="Times New Roman" w:hAnsi="Calibri" w:cs="Calibri"/>
        </w:rPr>
        <w:t>residential</w:t>
      </w:r>
      <w:r w:rsidRPr="00A9540F">
        <w:rPr>
          <w:rFonts w:ascii="Calibri" w:eastAsia="Times New Roman" w:hAnsi="Calibri" w:cs="Calibri"/>
        </w:rPr>
        <w:t xml:space="preserve"> development plan and monitored by the school’s governing body.</w:t>
      </w:r>
    </w:p>
    <w:p w:rsidR="000F308F" w:rsidRDefault="000F308F" w:rsidP="000F308F">
      <w:pPr>
        <w:spacing w:after="0" w:line="240" w:lineRule="auto"/>
      </w:pPr>
    </w:p>
    <w:p w:rsidR="003126D6" w:rsidRDefault="003126D6" w:rsidP="003126D6">
      <w:pPr>
        <w:jc w:val="center"/>
      </w:pPr>
    </w:p>
    <w:p w:rsidR="003126D6" w:rsidRPr="003126D6" w:rsidRDefault="003126D6" w:rsidP="003126D6">
      <w:pPr>
        <w:jc w:val="center"/>
        <w:rPr>
          <w:color w:val="4C216D"/>
        </w:rPr>
      </w:pPr>
      <w:bookmarkStart w:id="0" w:name="_GoBack"/>
      <w:bookmarkEnd w:id="0"/>
    </w:p>
    <w:sectPr w:rsidR="003126D6" w:rsidRPr="003126D6" w:rsidSect="00E86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A5" w:rsidRDefault="00871FA5" w:rsidP="003126D6">
      <w:pPr>
        <w:spacing w:after="0" w:line="240" w:lineRule="auto"/>
      </w:pPr>
      <w:r>
        <w:separator/>
      </w:r>
    </w:p>
  </w:endnote>
  <w:endnote w:type="continuationSeparator" w:id="0">
    <w:p w:rsidR="00871FA5" w:rsidRDefault="00871FA5" w:rsidP="0031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A5" w:rsidRDefault="00871FA5" w:rsidP="003126D6">
      <w:pPr>
        <w:spacing w:after="0" w:line="240" w:lineRule="auto"/>
      </w:pPr>
      <w:r>
        <w:separator/>
      </w:r>
    </w:p>
  </w:footnote>
  <w:footnote w:type="continuationSeparator" w:id="0">
    <w:p w:rsidR="00871FA5" w:rsidRDefault="00871FA5" w:rsidP="0031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7FC"/>
    <w:multiLevelType w:val="hybridMultilevel"/>
    <w:tmpl w:val="A0DE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EB8"/>
    <w:multiLevelType w:val="hybridMultilevel"/>
    <w:tmpl w:val="E730C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81D"/>
    <w:multiLevelType w:val="hybridMultilevel"/>
    <w:tmpl w:val="79AC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63D70"/>
    <w:multiLevelType w:val="hybridMultilevel"/>
    <w:tmpl w:val="795E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1545E"/>
    <w:multiLevelType w:val="hybridMultilevel"/>
    <w:tmpl w:val="B54C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B3A39"/>
    <w:multiLevelType w:val="hybridMultilevel"/>
    <w:tmpl w:val="D91A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3067D"/>
    <w:multiLevelType w:val="hybridMultilevel"/>
    <w:tmpl w:val="60B0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D6"/>
    <w:rsid w:val="000F308F"/>
    <w:rsid w:val="00195273"/>
    <w:rsid w:val="00274313"/>
    <w:rsid w:val="003126D6"/>
    <w:rsid w:val="004B130F"/>
    <w:rsid w:val="006147FC"/>
    <w:rsid w:val="006E007D"/>
    <w:rsid w:val="00783CAE"/>
    <w:rsid w:val="007E4AE6"/>
    <w:rsid w:val="00871FA5"/>
    <w:rsid w:val="00A30FFF"/>
    <w:rsid w:val="00A9540F"/>
    <w:rsid w:val="00AA3122"/>
    <w:rsid w:val="00AF2D95"/>
    <w:rsid w:val="00B76FB1"/>
    <w:rsid w:val="00B93023"/>
    <w:rsid w:val="00C23F8E"/>
    <w:rsid w:val="00E6019C"/>
    <w:rsid w:val="00E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583E"/>
  <w15:docId w15:val="{607DEF42-86EB-46A4-BEB4-CDD01131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1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D6"/>
  </w:style>
  <w:style w:type="paragraph" w:styleId="Footer">
    <w:name w:val="footer"/>
    <w:basedOn w:val="Normal"/>
    <w:link w:val="FooterChar"/>
    <w:uiPriority w:val="99"/>
    <w:unhideWhenUsed/>
    <w:rsid w:val="0031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D6"/>
  </w:style>
  <w:style w:type="paragraph" w:styleId="ListParagraph">
    <w:name w:val="List Paragraph"/>
    <w:basedOn w:val="Normal"/>
    <w:uiPriority w:val="34"/>
    <w:qFormat/>
    <w:rsid w:val="000F308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Carrigan, Sally</dc:creator>
  <cp:lastModifiedBy>Katrina Green</cp:lastModifiedBy>
  <cp:revision>2</cp:revision>
  <dcterms:created xsi:type="dcterms:W3CDTF">2021-11-17T12:53:00Z</dcterms:created>
  <dcterms:modified xsi:type="dcterms:W3CDTF">2021-11-17T12:53:00Z</dcterms:modified>
</cp:coreProperties>
</file>